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秘书学专业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“十二五”学科建设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报告</w:t>
      </w:r>
    </w:p>
    <w:p>
      <w:pPr>
        <w:jc w:val="center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“十二五”期间，秘书学专业努力在科研项目、科研论文、科研队伍等方面储备力量，进一步加大对校级特色专业的建设力度，为学科建设奠定基础。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.“十二五”期间学科建设成果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十二五”期间秘书学专业专任教师发表学术论文90篇，其中C刊7篇，D刊18篇，在20篇代表论文中他引次数总和为27篇次；获得市厅级及以上科研奖12项；主持科研课题11项，其中省教育厅项目5项，省长基金项目2项，省社科基金项目1项，贵州省民宗委项目1项，铜仁市民宗委项目2项；近四年本专业教师第一署名单位发表的教研论文共11篇；出版学术专著4 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适应应用型人才培养的要求，提升学生的职业素养，我们按照能体现“职业导向、素质本位、能力核心、服务专业”的目标，组织教研室老师积极参加专业课程的教材编写工作。“十二五”期间，秘书学专业在教材建设上取得显著成绩，在清华大学出版社、电子科技大学等出版社，主编、参编的教材达十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二、“十二五”期间学科建设存在的问题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秘书学是一门应用性很强，且需要专业理论基础知识的新兴学科。由于秘书学是2012年才进入本科专业目录的，所以在现阶段，秘书学界对秘书学的学科建设体系几乎空白。我们在学科建设的过程中，也是白手起家，一边摸索一边前进。“十二五”期间学科建设存在如下的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——对学科建设的认识度不高。不是把学科建设作为关系专业根本的建设或是改革发展的龙头,而是把它等同于提高教学质量或科研水平的专项工作,因此,既未能通过知识政策逐步实现学科制度化,也没有从机制、体制上进行变革,使学科成为教学科研活动的基本组织形式,仅仅让学科成为独立于原先组织形式之外的建设对象。因此,学科建设既不系统也不全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——学科特色不明显。由于秘书学是一门新兴学科，加之进入本科目录才仅仅四年，学科建设尚处在起步、探索阶段，致使学科特色不够明显。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——学术队伍整体素质缺乏竞争力。具有一支年龄结构、学历结构、职称结构、专业结构合理,具有创新精神、创新意识和创新能力的学术队伍是学科建设的保障。目前，我们还缺乏有影响力的学科带头人，我们的学术队伍结构不够合理，从学历结构上看，具有博士学位的教师比重明显偏小。另外，由于现有从事秘书学教学研究的教师都是由中文专业、管理专业转向的，秘书学专业优势还不明显，有一定程度上制约了学科建设与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三、“十三五”期间推进学科建设的几点想法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——加强学习培训,提高建设实践的学术含量。学科建设,无论是宏观规划中对其地位作用的认识、目标的确立、内容的选择、程序的设计、手段的采用、政策的制定,还是建设实践中的队伍组建、成果产出、基础设施和基地建设、学科布局、结构调整等,都与学科建设理论、办学规律直接相关。而理论准备的程度直接关系建设实践的“学术含量”和成效的水平档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例如,学科方向设置就是一个学术性和技术性极强的问题,没有相当高的学术水平和学术见地,未能与学术同道保持正常稳定的联系,并使学术性与技术性统一,这个问题就断难很好解决。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鉴于此,在学科建设过程中,要通过主动学习提高自身的学科建设理论水平;还可以采取集中培训、交流研讨等形式,促进学科建设领导者相关的理论水平提高,从而确保学科建设实践能够在较高水平的理论指导之下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——做好规划设计,力求高起点着手建设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科建设是专业建设与发展一项根本性的建设,换言之,学科建设搞好了,专业的建设与发展也就成功了。而在当前我们学科建设实践中,一是没有把它放到这样的重要位置来认识,二是实践操作中存在随意性、阶段性的问题,因此,对学科建设的规划设计就显得尤为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——加强学科队伍建设,提高核心竞争力。由于秘书学学科建设起点低,要引进有一定影响力的高层次人才是相当困难的。因此,要通过各种形式着力培养、建立一支数量适当、结构合理、富有创新精神和创新能力的学科团队,提升学科的核心竞争力,从而进一步提升学科的实力和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D19C0"/>
    <w:rsid w:val="448D19C0"/>
    <w:rsid w:val="4B2736E0"/>
    <w:rsid w:val="722401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2016-09-18T02:16:00Z</dcterms:created>
  <dc:creator>Administrator</dc:creator>
  <cp:lastModifiedBy>Administrator</cp:lastModifiedBy>
  <dcterms:modified xsi:type="dcterms:W3CDTF">2016-09-18T04:27:45Z</dcterms:modified>
  <dc:title>秘书学专业“十二五”学科建设报告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